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4"/>
          <w:szCs w:val="44"/>
        </w:rPr>
      </w:pPr>
      <w:r w:rsidDel="00000000" w:rsidR="00000000" w:rsidRPr="00000000">
        <w:rPr>
          <w:b w:val="1"/>
          <w:sz w:val="44"/>
          <w:szCs w:val="44"/>
          <w:rtl w:val="0"/>
        </w:rPr>
        <w:t xml:space="preserve">Materials Request Form</w:t>
      </w:r>
    </w:p>
    <w:p w:rsidR="00000000" w:rsidDel="00000000" w:rsidP="00000000" w:rsidRDefault="00000000" w:rsidRPr="00000000" w14:paraId="00000002">
      <w:pPr>
        <w:rPr>
          <w:i w:val="1"/>
          <w:sz w:val="24"/>
          <w:szCs w:val="24"/>
        </w:rPr>
      </w:pPr>
      <w:r w:rsidDel="00000000" w:rsidR="00000000" w:rsidRPr="00000000">
        <w:rPr>
          <w:i w:val="1"/>
          <w:sz w:val="24"/>
          <w:szCs w:val="24"/>
          <w:rtl w:val="0"/>
        </w:rPr>
        <w:t xml:space="preserve">Research the chemical or item that you would like the teacher to order for your project. Indicate the name of the item, a description of the item (size, color, amount with units, and an item number if possible), the vendor website or name, as well as the quantity needed and price before shipping and taxes.</w:t>
      </w:r>
    </w:p>
    <w:p w:rsidR="00000000" w:rsidDel="00000000" w:rsidP="00000000" w:rsidRDefault="00000000" w:rsidRPr="00000000" w14:paraId="00000003">
      <w:pPr>
        <w:rPr>
          <w:sz w:val="32"/>
          <w:szCs w:val="32"/>
        </w:rPr>
      </w:pPr>
      <w:bookmarkStart w:colFirst="0" w:colLast="0" w:name="_gjdgxs" w:id="0"/>
      <w:bookmarkEnd w:id="0"/>
      <w:r w:rsidDel="00000000" w:rsidR="00000000" w:rsidRPr="00000000">
        <w:rPr>
          <w:rtl w:val="0"/>
        </w:rPr>
      </w:r>
    </w:p>
    <w:tbl>
      <w:tblPr>
        <w:tblStyle w:val="Table1"/>
        <w:tblW w:w="10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90"/>
        <w:gridCol w:w="2735"/>
        <w:gridCol w:w="2250"/>
        <w:gridCol w:w="1999"/>
        <w:gridCol w:w="1070"/>
        <w:gridCol w:w="1251"/>
        <w:tblGridChange w:id="0">
          <w:tblGrid>
            <w:gridCol w:w="1490"/>
            <w:gridCol w:w="2735"/>
            <w:gridCol w:w="2250"/>
            <w:gridCol w:w="1999"/>
            <w:gridCol w:w="1070"/>
            <w:gridCol w:w="1251"/>
          </w:tblGrid>
        </w:tblGridChange>
      </w:tblGrid>
      <w:tr>
        <w:tc>
          <w:tcPr>
            <w:vAlign w:val="center"/>
          </w:tcPr>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Item Name</w:t>
            </w:r>
          </w:p>
        </w:tc>
        <w:tc>
          <w:tcPr>
            <w:vAlign w:val="center"/>
          </w:tcPr>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Description / item number / units</w:t>
            </w:r>
          </w:p>
        </w:tc>
        <w:tc>
          <w:tcPr>
            <w:vAlign w:val="center"/>
          </w:tcPr>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Intended use in project &amp; safety considerations</w:t>
            </w:r>
          </w:p>
        </w:tc>
        <w:tc>
          <w:tcPr>
            <w:vAlign w:val="center"/>
          </w:tcPr>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Vendor</w:t>
            </w:r>
          </w:p>
        </w:tc>
        <w:tc>
          <w:tcPr>
            <w:vAlign w:val="center"/>
          </w:tcPr>
          <w:p w:rsidR="00000000" w:rsidDel="00000000" w:rsidP="00000000" w:rsidRDefault="00000000" w:rsidRPr="00000000" w14:paraId="00000008">
            <w:pPr>
              <w:jc w:val="center"/>
              <w:rPr>
                <w:sz w:val="24"/>
                <w:szCs w:val="24"/>
              </w:rPr>
            </w:pPr>
            <w:r w:rsidDel="00000000" w:rsidR="00000000" w:rsidRPr="00000000">
              <w:rPr>
                <w:sz w:val="24"/>
                <w:szCs w:val="24"/>
                <w:rtl w:val="0"/>
              </w:rPr>
              <w:t xml:space="preserve">Quantity</w:t>
            </w:r>
          </w:p>
        </w:tc>
        <w:tc>
          <w:tcPr>
            <w:vAlign w:val="center"/>
          </w:tcPr>
          <w:p w:rsidR="00000000" w:rsidDel="00000000" w:rsidP="00000000" w:rsidRDefault="00000000" w:rsidRPr="00000000" w14:paraId="00000009">
            <w:pPr>
              <w:jc w:val="center"/>
              <w:rPr>
                <w:sz w:val="24"/>
                <w:szCs w:val="24"/>
              </w:rPr>
            </w:pPr>
            <w:r w:rsidDel="00000000" w:rsidR="00000000" w:rsidRPr="00000000">
              <w:rPr>
                <w:sz w:val="24"/>
                <w:szCs w:val="24"/>
                <w:rtl w:val="0"/>
              </w:rPr>
              <w:t xml:space="preserve">Price</w:t>
            </w:r>
          </w:p>
        </w:tc>
      </w:tr>
      <w:tr>
        <w:trPr>
          <w:trHeight w:val="720" w:hRule="atLeast"/>
        </w:trPr>
        <w:tc>
          <w:tcPr>
            <w:vAlign w:val="center"/>
          </w:tcPr>
          <w:p w:rsidR="00000000" w:rsidDel="00000000" w:rsidP="00000000" w:rsidRDefault="00000000" w:rsidRPr="00000000" w14:paraId="0000000A">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0B">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0C">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0D">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0E">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0F">
            <w:pPr>
              <w:jc w:val="center"/>
              <w:rPr>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10">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11">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12">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13">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14">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15">
            <w:pPr>
              <w:jc w:val="center"/>
              <w:rPr>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16">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17">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18">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1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1A">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1B">
            <w:pPr>
              <w:jc w:val="center"/>
              <w:rPr>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1C">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1D">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1E">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1F">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20">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21">
            <w:pPr>
              <w:jc w:val="center"/>
              <w:rPr>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22">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23">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24">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25">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26">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27">
            <w:pPr>
              <w:jc w:val="center"/>
              <w:rPr>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28">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2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2A">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2B">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2C">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2D">
            <w:pPr>
              <w:jc w:val="center"/>
              <w:rPr>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2E">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2F">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30">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31">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32">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33">
            <w:pPr>
              <w:jc w:val="center"/>
              <w:rPr>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34">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35">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36">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37">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38">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39">
            <w:pPr>
              <w:jc w:val="center"/>
              <w:rPr>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3A">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3B">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3C">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3D">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3E">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3F">
            <w:pPr>
              <w:jc w:val="center"/>
              <w:rPr>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40">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41">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42">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43">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44">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45">
            <w:pPr>
              <w:jc w:val="center"/>
              <w:rPr>
                <w:sz w:val="24"/>
                <w:szCs w:val="24"/>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46">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47">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48">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49">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4A">
            <w:pPr>
              <w:jc w:val="center"/>
              <w:rPr>
                <w:sz w:val="24"/>
                <w:szCs w:val="24"/>
              </w:rPr>
            </w:pPr>
            <w:r w:rsidDel="00000000" w:rsidR="00000000" w:rsidRPr="00000000">
              <w:rPr>
                <w:rtl w:val="0"/>
              </w:rPr>
            </w:r>
          </w:p>
        </w:tc>
        <w:tc>
          <w:tcPr>
            <w:vAlign w:val="center"/>
          </w:tcPr>
          <w:p w:rsidR="00000000" w:rsidDel="00000000" w:rsidP="00000000" w:rsidRDefault="00000000" w:rsidRPr="00000000" w14:paraId="0000004B">
            <w:pPr>
              <w:jc w:val="center"/>
              <w:rPr>
                <w:sz w:val="24"/>
                <w:szCs w:val="24"/>
              </w:rPr>
            </w:pPr>
            <w:r w:rsidDel="00000000" w:rsidR="00000000" w:rsidRPr="00000000">
              <w:rPr>
                <w:rtl w:val="0"/>
              </w:rPr>
            </w:r>
          </w:p>
        </w:tc>
      </w:tr>
    </w:tbl>
    <w:p w:rsidR="00000000" w:rsidDel="00000000" w:rsidP="00000000" w:rsidRDefault="00000000" w:rsidRPr="00000000" w14:paraId="0000004C">
      <w:pPr>
        <w:jc w:val="center"/>
        <w:rPr>
          <w:sz w:val="32"/>
          <w:szCs w:val="32"/>
        </w:rPr>
      </w:pPr>
      <w:r w:rsidDel="00000000" w:rsidR="00000000" w:rsidRPr="00000000">
        <w:rPr>
          <w:rtl w:val="0"/>
        </w:rPr>
      </w:r>
    </w:p>
    <w:sectPr>
      <w:head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___________________________</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of Request:_______________</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