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D1DD" w14:textId="77777777" w:rsidR="007175BB" w:rsidRPr="007175BB" w:rsidRDefault="007175BB" w:rsidP="007175BB">
      <w:pPr>
        <w:rPr>
          <w:sz w:val="28"/>
          <w:szCs w:val="28"/>
        </w:rPr>
      </w:pPr>
      <w:r w:rsidRPr="007175BB">
        <w:rPr>
          <w:sz w:val="28"/>
          <w:szCs w:val="28"/>
        </w:rPr>
        <w:t>Fuel Viability Matrix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1350"/>
        <w:gridCol w:w="1241"/>
        <w:gridCol w:w="1323"/>
        <w:gridCol w:w="1396"/>
        <w:gridCol w:w="1260"/>
        <w:gridCol w:w="1260"/>
        <w:gridCol w:w="1412"/>
      </w:tblGrid>
      <w:tr w:rsidR="007175BB" w:rsidRPr="007175BB" w14:paraId="4B722663" w14:textId="77777777" w:rsidTr="00FE110A">
        <w:tc>
          <w:tcPr>
            <w:tcW w:w="1368" w:type="dxa"/>
          </w:tcPr>
          <w:p w14:paraId="7822DFA7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Category</w:t>
            </w:r>
          </w:p>
        </w:tc>
        <w:tc>
          <w:tcPr>
            <w:tcW w:w="1170" w:type="dxa"/>
          </w:tcPr>
          <w:p w14:paraId="6CEB0EBD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Lithium Battery</w:t>
            </w:r>
          </w:p>
        </w:tc>
        <w:tc>
          <w:tcPr>
            <w:tcW w:w="1170" w:type="dxa"/>
          </w:tcPr>
          <w:p w14:paraId="10A15948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Ethanol</w:t>
            </w:r>
          </w:p>
        </w:tc>
        <w:tc>
          <w:tcPr>
            <w:tcW w:w="1350" w:type="dxa"/>
          </w:tcPr>
          <w:p w14:paraId="18EAD2EF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Methanol</w:t>
            </w:r>
          </w:p>
        </w:tc>
        <w:tc>
          <w:tcPr>
            <w:tcW w:w="1241" w:type="dxa"/>
          </w:tcPr>
          <w:p w14:paraId="03AAE203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Diesel</w:t>
            </w:r>
          </w:p>
        </w:tc>
        <w:tc>
          <w:tcPr>
            <w:tcW w:w="1323" w:type="dxa"/>
          </w:tcPr>
          <w:p w14:paraId="4DAD2FA2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Gasoline</w:t>
            </w:r>
          </w:p>
        </w:tc>
        <w:tc>
          <w:tcPr>
            <w:tcW w:w="1396" w:type="dxa"/>
          </w:tcPr>
          <w:p w14:paraId="08092994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Natural Gas</w:t>
            </w:r>
          </w:p>
        </w:tc>
        <w:tc>
          <w:tcPr>
            <w:tcW w:w="1260" w:type="dxa"/>
          </w:tcPr>
          <w:p w14:paraId="628CD06E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Propane</w:t>
            </w:r>
          </w:p>
        </w:tc>
        <w:tc>
          <w:tcPr>
            <w:tcW w:w="1260" w:type="dxa"/>
          </w:tcPr>
          <w:p w14:paraId="4F24F89B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Methane</w:t>
            </w:r>
          </w:p>
        </w:tc>
        <w:tc>
          <w:tcPr>
            <w:tcW w:w="1412" w:type="dxa"/>
          </w:tcPr>
          <w:p w14:paraId="58623AAF" w14:textId="77777777" w:rsidR="007175BB" w:rsidRPr="007175BB" w:rsidRDefault="007175BB" w:rsidP="00FE110A">
            <w:pPr>
              <w:jc w:val="center"/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Hydrogen</w:t>
            </w:r>
          </w:p>
        </w:tc>
      </w:tr>
      <w:tr w:rsidR="007175BB" w:rsidRPr="007175BB" w14:paraId="387EC235" w14:textId="77777777" w:rsidTr="00FE110A">
        <w:tc>
          <w:tcPr>
            <w:tcW w:w="1368" w:type="dxa"/>
          </w:tcPr>
          <w:p w14:paraId="7537837F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Miles/kg</w:t>
            </w:r>
          </w:p>
        </w:tc>
        <w:tc>
          <w:tcPr>
            <w:tcW w:w="1170" w:type="dxa"/>
          </w:tcPr>
          <w:p w14:paraId="6DBC8FAD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5E0D974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E032FD9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6B4F89A5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65607BC5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1792615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FB6D496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40659FC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02B6C3B6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</w:tr>
      <w:tr w:rsidR="007175BB" w:rsidRPr="007175BB" w14:paraId="1A59FA5C" w14:textId="77777777" w:rsidTr="00FE110A">
        <w:tc>
          <w:tcPr>
            <w:tcW w:w="1368" w:type="dxa"/>
          </w:tcPr>
          <w:p w14:paraId="71ED41B9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Miles/L</w:t>
            </w:r>
          </w:p>
        </w:tc>
        <w:tc>
          <w:tcPr>
            <w:tcW w:w="1170" w:type="dxa"/>
          </w:tcPr>
          <w:p w14:paraId="35FF3837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B1C5FF0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A993861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5314B1EF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5BFB0FB7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996BCEA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6DA4A41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F5F7302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3BCBF3EF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</w:tr>
      <w:tr w:rsidR="007175BB" w:rsidRPr="007175BB" w14:paraId="34E997BA" w14:textId="77777777" w:rsidTr="00FE110A">
        <w:tc>
          <w:tcPr>
            <w:tcW w:w="1368" w:type="dxa"/>
          </w:tcPr>
          <w:p w14:paraId="08E6496E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Cost/mile</w:t>
            </w:r>
          </w:p>
        </w:tc>
        <w:tc>
          <w:tcPr>
            <w:tcW w:w="1170" w:type="dxa"/>
          </w:tcPr>
          <w:p w14:paraId="059BC8AC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46E1B71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F1F974A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9FBD88A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1DAED3C4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6FED16E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8B550E4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EECEBD5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52201C46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</w:tr>
      <w:tr w:rsidR="005F39F0" w:rsidRPr="007175BB" w14:paraId="20ABAC52" w14:textId="77777777" w:rsidTr="00FE110A">
        <w:tc>
          <w:tcPr>
            <w:tcW w:w="1368" w:type="dxa"/>
          </w:tcPr>
          <w:p w14:paraId="006E7C70" w14:textId="77777777" w:rsidR="005F39F0" w:rsidRPr="007175BB" w:rsidRDefault="005F39F0" w:rsidP="00094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ERoEI</w:t>
            </w:r>
            <w:proofErr w:type="spellEnd"/>
          </w:p>
        </w:tc>
        <w:tc>
          <w:tcPr>
            <w:tcW w:w="1170" w:type="dxa"/>
          </w:tcPr>
          <w:p w14:paraId="29A87B34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F8B3B4E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B6EF444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4A9DBD74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2079E26F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7EF08740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C8194AA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23125AF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727F8203" w14:textId="77777777" w:rsidR="005F39F0" w:rsidRPr="007175BB" w:rsidRDefault="005F39F0" w:rsidP="000946BF">
            <w:pPr>
              <w:rPr>
                <w:sz w:val="28"/>
                <w:szCs w:val="28"/>
              </w:rPr>
            </w:pPr>
          </w:p>
        </w:tc>
      </w:tr>
      <w:tr w:rsidR="00FE110A" w:rsidRPr="007175BB" w14:paraId="66A52CE1" w14:textId="77777777" w:rsidTr="00FE110A">
        <w:tc>
          <w:tcPr>
            <w:tcW w:w="1368" w:type="dxa"/>
            <w:shd w:val="clear" w:color="auto" w:fill="E7E6E6" w:themeFill="background2"/>
          </w:tcPr>
          <w:p w14:paraId="74FE89BF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Subtotal</w:t>
            </w:r>
            <w:r w:rsidR="002B194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70" w:type="dxa"/>
            <w:shd w:val="clear" w:color="auto" w:fill="E7E6E6" w:themeFill="background2"/>
          </w:tcPr>
          <w:p w14:paraId="63F75AEC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367F75D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66896647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E7E6E6" w:themeFill="background2"/>
          </w:tcPr>
          <w:p w14:paraId="4025942D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E7E6E6" w:themeFill="background2"/>
          </w:tcPr>
          <w:p w14:paraId="7CB248C7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E7E6E6" w:themeFill="background2"/>
          </w:tcPr>
          <w:p w14:paraId="5E9EF09A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12813CF5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030C43E5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08956736" w14:textId="77777777" w:rsidR="007175BB" w:rsidRPr="007175BB" w:rsidRDefault="007175BB" w:rsidP="000946BF">
            <w:pPr>
              <w:rPr>
                <w:sz w:val="28"/>
                <w:szCs w:val="28"/>
              </w:rPr>
            </w:pPr>
          </w:p>
        </w:tc>
      </w:tr>
      <w:tr w:rsidR="007175BB" w:rsidRPr="007175BB" w14:paraId="5A17B731" w14:textId="77777777" w:rsidTr="00FE110A">
        <w:tc>
          <w:tcPr>
            <w:tcW w:w="1368" w:type="dxa"/>
          </w:tcPr>
          <w:p w14:paraId="69B78F4A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Carbon emission</w:t>
            </w:r>
            <w:r w:rsidR="00FE110A">
              <w:rPr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14:paraId="4200F974" w14:textId="77777777" w:rsidR="007175BB" w:rsidRPr="007175BB" w:rsidRDefault="0074763A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3A6E9C60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14:paraId="4071E26C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6C081103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14:paraId="0C81A0BF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14:paraId="64006E37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7F9121F9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DD1402B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14:paraId="5F97B56B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9</w:t>
            </w:r>
          </w:p>
        </w:tc>
      </w:tr>
      <w:tr w:rsidR="007175BB" w:rsidRPr="007175BB" w14:paraId="75643538" w14:textId="77777777" w:rsidTr="00FE110A">
        <w:tc>
          <w:tcPr>
            <w:tcW w:w="1368" w:type="dxa"/>
          </w:tcPr>
          <w:p w14:paraId="5ADBAD2A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Renew factor</w:t>
            </w:r>
            <w:r w:rsidR="00FE110A">
              <w:rPr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14:paraId="388F0058" w14:textId="77777777" w:rsidR="007175BB" w:rsidRPr="007175BB" w:rsidRDefault="0074763A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610D12DF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14:paraId="4D99EC39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508202C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14:paraId="43C70D2E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14:paraId="46516558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3BA9AD52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76B0026" w14:textId="77777777" w:rsidR="007175BB" w:rsidRPr="007175BB" w:rsidRDefault="007175BB" w:rsidP="000946BF">
            <w:pPr>
              <w:rPr>
                <w:sz w:val="28"/>
                <w:szCs w:val="28"/>
              </w:rPr>
            </w:pPr>
            <w:r w:rsidRPr="007175BB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14:paraId="5EF19815" w14:textId="77777777" w:rsidR="007175BB" w:rsidRPr="007175BB" w:rsidRDefault="0074763A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110A" w:rsidRPr="007175BB" w14:paraId="2316382E" w14:textId="77777777" w:rsidTr="00FE110A">
        <w:tc>
          <w:tcPr>
            <w:tcW w:w="1368" w:type="dxa"/>
            <w:shd w:val="clear" w:color="auto" w:fill="E7E6E6" w:themeFill="background2"/>
          </w:tcPr>
          <w:p w14:paraId="205A8C26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Subtotal 2</w:t>
            </w:r>
          </w:p>
        </w:tc>
        <w:tc>
          <w:tcPr>
            <w:tcW w:w="1170" w:type="dxa"/>
            <w:shd w:val="clear" w:color="auto" w:fill="E7E6E6" w:themeFill="background2"/>
          </w:tcPr>
          <w:p w14:paraId="4CBF495F" w14:textId="77777777" w:rsidR="002B194F" w:rsidRPr="007175BB" w:rsidRDefault="002B194F" w:rsidP="0074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63A">
              <w:rPr>
                <w:sz w:val="28"/>
                <w:szCs w:val="28"/>
              </w:rPr>
              <w:t>8</w:t>
            </w:r>
          </w:p>
        </w:tc>
        <w:tc>
          <w:tcPr>
            <w:tcW w:w="1170" w:type="dxa"/>
            <w:shd w:val="clear" w:color="auto" w:fill="E7E6E6" w:themeFill="background2"/>
          </w:tcPr>
          <w:p w14:paraId="616EAADC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0" w:type="dxa"/>
            <w:shd w:val="clear" w:color="auto" w:fill="E7E6E6" w:themeFill="background2"/>
          </w:tcPr>
          <w:p w14:paraId="6D9DA298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1" w:type="dxa"/>
            <w:shd w:val="clear" w:color="auto" w:fill="E7E6E6" w:themeFill="background2"/>
          </w:tcPr>
          <w:p w14:paraId="537397E8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  <w:shd w:val="clear" w:color="auto" w:fill="E7E6E6" w:themeFill="background2"/>
          </w:tcPr>
          <w:p w14:paraId="14976E55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shd w:val="clear" w:color="auto" w:fill="E7E6E6" w:themeFill="background2"/>
          </w:tcPr>
          <w:p w14:paraId="10707E8F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E7E6E6" w:themeFill="background2"/>
          </w:tcPr>
          <w:p w14:paraId="46B3F8F5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E7E6E6" w:themeFill="background2"/>
          </w:tcPr>
          <w:p w14:paraId="0162B403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2" w:type="dxa"/>
            <w:shd w:val="clear" w:color="auto" w:fill="E7E6E6" w:themeFill="background2"/>
          </w:tcPr>
          <w:p w14:paraId="42A084DF" w14:textId="77777777" w:rsidR="002B194F" w:rsidRPr="007175BB" w:rsidRDefault="002B194F" w:rsidP="0009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2676017F" w14:textId="77777777" w:rsidR="007175BB" w:rsidRDefault="007175BB">
      <w:pPr>
        <w:rPr>
          <w:sz w:val="28"/>
          <w:szCs w:val="28"/>
        </w:rPr>
      </w:pPr>
    </w:p>
    <w:p w14:paraId="1824353D" w14:textId="77777777" w:rsidR="002B194F" w:rsidRDefault="002B194F" w:rsidP="002B194F">
      <w:pPr>
        <w:ind w:left="360"/>
      </w:pPr>
      <w:r>
        <w:t>*Carbon emission and renewability fac</w:t>
      </w:r>
      <w:r w:rsidR="00FE110A">
        <w:t xml:space="preserve">tors have been ranked for you. </w:t>
      </w:r>
      <w:r>
        <w:t xml:space="preserve">These values are less quantifiable overall and it can be really tricky to differentiate between all of the inputs and </w:t>
      </w:r>
      <w:r w:rsidR="00FE110A">
        <w:t xml:space="preserve">outputs. </w:t>
      </w:r>
      <w:r>
        <w:t>The hydrogen and lithium battery rankings in these categories are assuming that the electricity needed to generate or charge them is sourced from a renewable sect</w:t>
      </w:r>
      <w:r w:rsidR="00FE110A">
        <w:t xml:space="preserve">or like wind, hydro, or solar. </w:t>
      </w:r>
      <w:r>
        <w:t>Ethanol, methanol, and methane, while technically renewable and low-carbon, score just below hydrogen and bat</w:t>
      </w:r>
      <w:r w:rsidR="00FE110A">
        <w:t xml:space="preserve">tery power in both categories. </w:t>
      </w:r>
      <w:r>
        <w:t xml:space="preserve">All fossil fuels score equally low in the renewability </w:t>
      </w:r>
      <w:bookmarkStart w:id="0" w:name="_GoBack"/>
      <w:bookmarkEnd w:id="0"/>
      <w:r w:rsidR="00FE110A">
        <w:t>category,</w:t>
      </w:r>
      <w:r>
        <w:t xml:space="preserve"> as they are entirely non-renewable.  Hydrogen scores just above lithium ion batteries in renewability because it can be generated indefinitely, whereas the recharging capability of batteries does degrade over time.</w:t>
      </w:r>
    </w:p>
    <w:p w14:paraId="401B1F4E" w14:textId="77777777" w:rsidR="002B194F" w:rsidRDefault="002B194F">
      <w:pPr>
        <w:rPr>
          <w:sz w:val="28"/>
          <w:szCs w:val="28"/>
        </w:rPr>
      </w:pPr>
    </w:p>
    <w:sectPr w:rsidR="002B194F" w:rsidSect="007175B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8E5D" w14:textId="77777777" w:rsidR="00FF0818" w:rsidRDefault="00FF0818" w:rsidP="007175BB">
      <w:pPr>
        <w:spacing w:after="0" w:line="240" w:lineRule="auto"/>
      </w:pPr>
      <w:r>
        <w:separator/>
      </w:r>
    </w:p>
  </w:endnote>
  <w:endnote w:type="continuationSeparator" w:id="0">
    <w:p w14:paraId="0AF84CAD" w14:textId="77777777" w:rsidR="00FF0818" w:rsidRDefault="00FF0818" w:rsidP="0071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CCB60" w14:textId="77777777" w:rsidR="00FF0818" w:rsidRDefault="00FF0818" w:rsidP="007175BB">
      <w:pPr>
        <w:spacing w:after="0" w:line="240" w:lineRule="auto"/>
      </w:pPr>
      <w:r>
        <w:separator/>
      </w:r>
    </w:p>
  </w:footnote>
  <w:footnote w:type="continuationSeparator" w:id="0">
    <w:p w14:paraId="59D4F0FB" w14:textId="77777777" w:rsidR="00FF0818" w:rsidRDefault="00FF0818" w:rsidP="0071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19AC2" w14:textId="77777777" w:rsidR="007175BB" w:rsidRDefault="007175BB">
    <w:pPr>
      <w:pStyle w:val="Header"/>
    </w:pPr>
    <w:r>
      <w:t>Student Handout #2 Fuel Viability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BB"/>
    <w:rsid w:val="002B194F"/>
    <w:rsid w:val="005A5427"/>
    <w:rsid w:val="005F39F0"/>
    <w:rsid w:val="007175BB"/>
    <w:rsid w:val="0074763A"/>
    <w:rsid w:val="00C56B3C"/>
    <w:rsid w:val="00D97272"/>
    <w:rsid w:val="00FE110A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B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BB"/>
  </w:style>
  <w:style w:type="paragraph" w:styleId="Footer">
    <w:name w:val="footer"/>
    <w:basedOn w:val="Normal"/>
    <w:link w:val="FooterChar"/>
    <w:uiPriority w:val="99"/>
    <w:unhideWhenUsed/>
    <w:rsid w:val="0071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BB"/>
  </w:style>
  <w:style w:type="paragraph" w:styleId="Footer">
    <w:name w:val="footer"/>
    <w:basedOn w:val="Normal"/>
    <w:link w:val="FooterChar"/>
    <w:uiPriority w:val="99"/>
    <w:unhideWhenUsed/>
    <w:rsid w:val="0071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Hudiburg</dc:creator>
  <cp:keywords/>
  <dc:description/>
  <cp:lastModifiedBy>Laura Nicholson</cp:lastModifiedBy>
  <cp:revision>3</cp:revision>
  <dcterms:created xsi:type="dcterms:W3CDTF">2015-09-13T21:54:00Z</dcterms:created>
  <dcterms:modified xsi:type="dcterms:W3CDTF">2016-09-21T16:11:00Z</dcterms:modified>
</cp:coreProperties>
</file>